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MEZI REVOLUCÍ 1848 A PRVNÍ SVĚTOVOU VÁLKOU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Společnost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Emancipace žen </w:t>
      </w:r>
    </w:p>
    <w:p>
      <w:pPr>
        <w:pStyle w:val="Normal"/>
        <w:rPr/>
      </w:pPr>
      <w:r>
        <w:rPr/>
        <w:t>= zrovnoprávnění žen</w:t>
      </w:r>
    </w:p>
    <w:p>
      <w:pPr>
        <w:pStyle w:val="Normal"/>
        <w:rPr/>
      </w:pPr>
      <w:r>
        <w:rPr/>
        <w:t>Hlavním cílem emancipace bylo umožnit ženám, které z jakéhokoli důvodu nemůže živit manžel, aby byly schopny se o sebe postarat samy = neprovdané ženy a vdovy potřebovaly získat vzdělání, aby se mohly samy uživit.</w:t>
      </w:r>
    </w:p>
    <w:p>
      <w:pPr>
        <w:pStyle w:val="Normal"/>
        <w:rPr/>
      </w:pPr>
      <w:r>
        <w:rPr/>
        <w:t>Emancipace začala nejdříve ve Spojených státech amerických, protože:</w:t>
      </w:r>
    </w:p>
    <w:p>
      <w:pPr>
        <w:pStyle w:val="ListParagraph"/>
        <w:numPr>
          <w:ilvl w:val="0"/>
          <w:numId w:val="1"/>
        </w:numPr>
        <w:rPr/>
      </w:pPr>
      <w:r>
        <w:rPr/>
        <w:t>od počátků kolonizace tam bylo méně žen a měly rovnoprávnější postavení</w:t>
      </w:r>
    </w:p>
    <w:p>
      <w:pPr>
        <w:pStyle w:val="ListParagraph"/>
        <w:numPr>
          <w:ilvl w:val="0"/>
          <w:numId w:val="1"/>
        </w:numPr>
        <w:rPr/>
      </w:pPr>
      <w:r>
        <w:rPr/>
        <w:t>k emancipaci přispěl i boj za zrušení otroctví a zrovnoprávnění černochů</w:t>
      </w:r>
    </w:p>
    <w:p>
      <w:pPr>
        <w:pStyle w:val="ListParagraph"/>
        <w:numPr>
          <w:ilvl w:val="0"/>
          <w:numId w:val="1"/>
        </w:numPr>
        <w:rPr/>
      </w:pPr>
      <w:r>
        <w:rPr/>
        <w:t>občanská válka Severu proti Jihu v 60. letech 19. století donutila ženy zaujmout místa dosud vyhrazená mužům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Emancipace v českých zemích</w:t>
      </w:r>
    </w:p>
    <w:p>
      <w:pPr>
        <w:pStyle w:val="Normal"/>
        <w:rPr/>
      </w:pPr>
      <w:r>
        <w:rPr/>
        <w:t xml:space="preserve">V roce 1890 bylo v Praze otevřeno </w:t>
      </w:r>
      <w:r>
        <w:rPr>
          <w:b/>
        </w:rPr>
        <w:t>první dívčí gymnázium</w:t>
      </w:r>
      <w:r>
        <w:rPr/>
        <w:t xml:space="preserve"> v celém Rakousku-Uhersku. Dívky tak mohly získat maturitu a bylo jim tak teoreticky umožněno studovat na univerzitě (nešlo to hned, univerzity se prozatím studiu dívek bránily).</w:t>
      </w:r>
    </w:p>
    <w:p>
      <w:pPr>
        <w:pStyle w:val="Normal"/>
        <w:rPr/>
      </w:pPr>
      <w:r>
        <w:rPr/>
        <w:t xml:space="preserve">Gymnázium vzniklo zásluhou spisovatelky Elišky Krásnohorské, která založila Spolek pro ženské studium Minerva. </w:t>
      </w:r>
      <w:r>
        <w:rPr>
          <w:b/>
        </w:rPr>
        <w:t>Minerva</w:t>
      </w:r>
      <w:r>
        <w:rPr/>
        <w:t xml:space="preserve"> je římská bohyně moudrosti, umění, řemesel a války, bývá ztotožňována s řeckou bohyní Athénou. Minerva – tak se později začalo říkat i tomuto gymnáziu.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První absolventky Minervy byly promovány na Univerzitě Karlově roku 1901.  </w:t>
      </w:r>
      <w:bookmarkStart w:id="0" w:name="_GoBack"/>
      <w:bookmarkEnd w:id="0"/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234357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56e3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LibreOffice/5.2.0.4$Windows_X86_64 LibreOffice_project/066b007f5ebcc236395c7d282ba488bca6720265</Application>
  <Pages>1</Pages>
  <Words>184</Words>
  <Characters>1055</Characters>
  <CharactersWithSpaces>1228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2020-02-17T20:30:00Z</dcterms:created>
  <dc:creator>PC</dc:creator>
  <dc:description/>
  <dc:language>cs-CZ</dc:language>
  <cp:lastModifiedBy>PC</cp:lastModifiedBy>
  <dcterms:modified xsi:type="dcterms:W3CDTF">2020-02-17T20:30:00Z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